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7D3" w:rsidRDefault="00BD07BE">
      <w:pPr>
        <w:contextualSpacing w:val="0"/>
        <w:jc w:val="center"/>
      </w:pPr>
      <w:r>
        <w:t>COMT/OTT Performance Progress Report Template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Project title: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Reporting period: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PI: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Transition PI: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CO-OPS/CSDL/NWC point of contact: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Date of meetings held with point(s) of contact: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Summary of progress and results during reporting period: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Problems or challenges encountered: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Work in progress/planned: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Models in use or development (if applicable):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rPr>
          <w:b/>
        </w:rPr>
        <w:t>COMT Projects Only</w:t>
      </w:r>
      <w:r>
        <w:t>: Seminal datasets uploaded to COMT cyberinfrastructure and location of metadata for datasets (uploads due at least yearly):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Status of Transition Plan (draft due at end of Year 1):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Publications: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Accomplishments, success stories, or publicity/press coverage:</w:t>
      </w:r>
    </w:p>
    <w:p w:rsidR="002D35AF" w:rsidRDefault="002D35AF">
      <w:pPr>
        <w:contextualSpacing w:val="0"/>
      </w:pPr>
    </w:p>
    <w:p w:rsidR="002D35AF" w:rsidRPr="002D35AF" w:rsidRDefault="002D35AF" w:rsidP="002D35AF">
      <w:pPr>
        <w:shd w:val="clear" w:color="auto" w:fill="FFFFFF"/>
      </w:pPr>
      <w:r w:rsidRPr="002D35AF">
        <w:t>Budget Analysis</w:t>
      </w:r>
      <w:r>
        <w:t xml:space="preserve">: </w:t>
      </w:r>
      <w:r w:rsidRPr="002D35AF">
        <w:t>This section can be used to explain any pertinent budgetary details that occurred for the period of the report.</w:t>
      </w:r>
      <w:r>
        <w:t xml:space="preserve"> </w:t>
      </w:r>
      <w:r w:rsidRPr="002D35AF">
        <w:t>Examples:</w:t>
      </w:r>
    </w:p>
    <w:p w:rsidR="002D35AF" w:rsidRPr="002D35AF" w:rsidRDefault="002D35AF" w:rsidP="002D35AF">
      <w:pPr>
        <w:pStyle w:val="ListParagraph"/>
        <w:numPr>
          <w:ilvl w:val="0"/>
          <w:numId w:val="2"/>
        </w:numPr>
        <w:shd w:val="clear" w:color="auto" w:fill="FFFFFF"/>
      </w:pPr>
      <w:r w:rsidRPr="002D35AF">
        <w:t>Sub-award spending (issue and spending details)</w:t>
      </w:r>
      <w:r w:rsidR="009B436F">
        <w:t>,</w:t>
      </w:r>
    </w:p>
    <w:p w:rsidR="002D35AF" w:rsidRPr="002D35AF" w:rsidRDefault="002D35AF" w:rsidP="002D35AF">
      <w:pPr>
        <w:pStyle w:val="ListParagraph"/>
        <w:numPr>
          <w:ilvl w:val="0"/>
          <w:numId w:val="2"/>
        </w:numPr>
        <w:shd w:val="clear" w:color="auto" w:fill="FFFFFF"/>
      </w:pPr>
      <w:r w:rsidRPr="002D35AF">
        <w:t>Cash Flow Reports (total cash receipts, total cash disbursements, cash on hand)</w:t>
      </w:r>
      <w:r w:rsidR="009B436F">
        <w:t>, or</w:t>
      </w:r>
      <w:bookmarkStart w:id="0" w:name="_GoBack"/>
      <w:bookmarkEnd w:id="0"/>
    </w:p>
    <w:p w:rsidR="002D35AF" w:rsidRPr="002D35AF" w:rsidRDefault="002D35AF" w:rsidP="002D35AF">
      <w:pPr>
        <w:pStyle w:val="ListParagraph"/>
        <w:numPr>
          <w:ilvl w:val="0"/>
          <w:numId w:val="2"/>
        </w:numPr>
        <w:shd w:val="clear" w:color="auto" w:fill="FFFFFF"/>
      </w:pPr>
      <w:r w:rsidRPr="002D35AF">
        <w:t>Project's spending pace for the period of the report (spending draw down percentage)</w:t>
      </w:r>
    </w:p>
    <w:p w:rsidR="002D35AF" w:rsidRDefault="002D35AF" w:rsidP="002D35AF">
      <w:pPr>
        <w:shd w:val="clear" w:color="auto" w:fill="FFFFFF"/>
      </w:pPr>
    </w:p>
    <w:p w:rsidR="00C437D3" w:rsidRDefault="00C437D3" w:rsidP="002D35AF">
      <w:pPr>
        <w:shd w:val="clear" w:color="auto" w:fill="FFFFFF"/>
      </w:pP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sectPr w:rsidR="00C437D3">
      <w:pgSz w:w="12240" w:h="15840"/>
      <w:pgMar w:top="1080" w:right="1080" w:bottom="1296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D3D"/>
    <w:multiLevelType w:val="multilevel"/>
    <w:tmpl w:val="A51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04B9F"/>
    <w:multiLevelType w:val="hybridMultilevel"/>
    <w:tmpl w:val="C4D83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D3"/>
    <w:rsid w:val="002D35AF"/>
    <w:rsid w:val="009B436F"/>
    <w:rsid w:val="00BD07BE"/>
    <w:rsid w:val="00C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E91A"/>
  <w15:docId w15:val="{3C895BE5-0C04-4E06-B668-03FFBC29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D3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Urizar</dc:creator>
  <cp:lastModifiedBy>Cristina Urizar</cp:lastModifiedBy>
  <cp:revision>4</cp:revision>
  <dcterms:created xsi:type="dcterms:W3CDTF">2018-10-17T18:26:00Z</dcterms:created>
  <dcterms:modified xsi:type="dcterms:W3CDTF">2019-03-05T17:35:00Z</dcterms:modified>
</cp:coreProperties>
</file>